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412FFC9F"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957F37" w:rsidRPr="00957F37">
        <w:rPr>
          <w:rFonts w:ascii="Calibri" w:hAnsi="Calibri"/>
        </w:rPr>
        <w:t>ENG18-3.2.1.6</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062DD792"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91760D">
        <w:rPr>
          <w:rFonts w:ascii="Calibri" w:hAnsi="Calibri" w:cs="Arial"/>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7B627D1B"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0075791B">
        <w:rPr>
          <w:rFonts w:ascii="Calibri" w:hAnsi="Calibri" w:cs="Arial"/>
        </w:rPr>
        <w:t>DTEC</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3ADA710C"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6D656A" w:rsidRPr="003048A8">
        <w:rPr>
          <w:sz w:val="18"/>
          <w:szCs w:val="18"/>
          <w:lang w:val="en-US"/>
        </w:rPr>
        <w:t>2.3.4</w:t>
      </w:r>
    </w:p>
    <w:p w14:paraId="60DA2E91" w14:textId="2D396018" w:rsidR="003048A8" w:rsidRPr="003048A8" w:rsidRDefault="0080294B" w:rsidP="003048A8">
      <w:pPr>
        <w:pStyle w:val="Default"/>
        <w:jc w:val="both"/>
        <w:rPr>
          <w:sz w:val="18"/>
          <w:szCs w:val="18"/>
          <w:lang w:val="en-US"/>
        </w:rPr>
      </w:pPr>
      <w:r w:rsidRPr="003048A8">
        <w:rPr>
          <w:lang w:val="en-US"/>
        </w:rPr>
        <w:t xml:space="preserve">Technical Domain / </w:t>
      </w:r>
      <w:r w:rsidR="00A446C9" w:rsidRPr="003048A8">
        <w:rPr>
          <w:lang w:val="en-US"/>
        </w:rPr>
        <w:t>Task Number</w:t>
      </w:r>
      <w:r w:rsidR="00037DF4" w:rsidRPr="003048A8">
        <w:rPr>
          <w:lang w:val="en-US"/>
        </w:rPr>
        <w:t xml:space="preserve"> </w:t>
      </w:r>
      <w:r w:rsidR="00037DF4" w:rsidRPr="003048A8">
        <w:rPr>
          <w:vertAlign w:val="superscript"/>
          <w:lang w:val="en-US"/>
        </w:rPr>
        <w:t>2</w:t>
      </w:r>
      <w:r w:rsidR="001C44A3" w:rsidRPr="003048A8">
        <w:rPr>
          <w:lang w:val="en-US"/>
        </w:rPr>
        <w:tab/>
      </w:r>
      <w:r w:rsidR="003048A8" w:rsidRPr="003048A8">
        <w:rPr>
          <w:sz w:val="18"/>
          <w:szCs w:val="18"/>
          <w:lang w:val="en-US"/>
        </w:rPr>
        <w:t xml:space="preserve">2.3.4 Update G1066 Design of floating AtoN moorings </w:t>
      </w:r>
    </w:p>
    <w:p w14:paraId="1AB3E246" w14:textId="22C89393" w:rsidR="00A446C9" w:rsidRPr="003048A8" w:rsidRDefault="00A446C9" w:rsidP="00FE5674">
      <w:pPr>
        <w:pStyle w:val="BodyText"/>
        <w:tabs>
          <w:tab w:val="left" w:pos="2835"/>
        </w:tabs>
        <w:rPr>
          <w:rFonts w:ascii="Calibri" w:hAnsi="Calibri"/>
          <w:lang w:val="en-US"/>
        </w:rPr>
      </w:pPr>
    </w:p>
    <w:p w14:paraId="01FC5420" w14:textId="4347C3D1" w:rsidR="00362CD9" w:rsidRPr="00957F37" w:rsidRDefault="00362CD9" w:rsidP="00FE5674">
      <w:pPr>
        <w:pStyle w:val="BodyText"/>
        <w:tabs>
          <w:tab w:val="left" w:pos="2835"/>
        </w:tabs>
        <w:rPr>
          <w:rFonts w:ascii="Calibri" w:hAnsi="Calibri"/>
          <w:color w:val="FF0000"/>
          <w:lang w:val="pt-PT"/>
        </w:rPr>
      </w:pPr>
      <w:r w:rsidRPr="00957F37">
        <w:rPr>
          <w:rFonts w:ascii="Calibri" w:hAnsi="Calibri"/>
          <w:lang w:val="pt-PT"/>
        </w:rPr>
        <w:t>Author(s)</w:t>
      </w:r>
      <w:r w:rsidR="00FE5674" w:rsidRPr="00957F37">
        <w:rPr>
          <w:rFonts w:ascii="Calibri" w:hAnsi="Calibri"/>
          <w:lang w:val="pt-PT"/>
        </w:rPr>
        <w:t xml:space="preserve"> / Submitter(s)</w:t>
      </w:r>
      <w:r w:rsidRPr="00957F37">
        <w:rPr>
          <w:rFonts w:ascii="Calibri" w:hAnsi="Calibri"/>
          <w:lang w:val="pt-PT"/>
        </w:rPr>
        <w:tab/>
      </w:r>
      <w:r w:rsidR="0080294B" w:rsidRPr="00957F37">
        <w:rPr>
          <w:rFonts w:ascii="Calibri" w:hAnsi="Calibri"/>
          <w:lang w:val="pt-PT"/>
        </w:rPr>
        <w:tab/>
      </w:r>
      <w:r w:rsidR="0080294B" w:rsidRPr="00957F37">
        <w:rPr>
          <w:rFonts w:ascii="Calibri" w:hAnsi="Calibri"/>
          <w:lang w:val="pt-PT"/>
        </w:rPr>
        <w:tab/>
      </w:r>
      <w:r w:rsidR="003048A8" w:rsidRPr="00957F37">
        <w:rPr>
          <w:rFonts w:ascii="Calibri" w:hAnsi="Calibri"/>
          <w:lang w:val="pt-PT"/>
        </w:rPr>
        <w:t>Sebastián Espinar Cerrejón</w:t>
      </w:r>
    </w:p>
    <w:p w14:paraId="60BCC120" w14:textId="77777777" w:rsidR="0080294B" w:rsidRPr="00957F37" w:rsidRDefault="0080294B" w:rsidP="00FE5674">
      <w:pPr>
        <w:pStyle w:val="BodyText"/>
        <w:tabs>
          <w:tab w:val="left" w:pos="2835"/>
        </w:tabs>
        <w:rPr>
          <w:rFonts w:ascii="Calibri" w:hAnsi="Calibri"/>
          <w:lang w:val="pt-PT"/>
        </w:rPr>
      </w:pPr>
    </w:p>
    <w:p w14:paraId="4834080C" w14:textId="62B2D758" w:rsidR="00A446C9" w:rsidRPr="00605E43" w:rsidRDefault="00A2632B" w:rsidP="00A446C9">
      <w:pPr>
        <w:pStyle w:val="Title"/>
        <w:rPr>
          <w:rFonts w:ascii="Calibri" w:hAnsi="Calibri"/>
          <w:color w:val="0070C0"/>
        </w:rPr>
      </w:pPr>
      <w:r>
        <w:rPr>
          <w:rFonts w:ascii="Calibri" w:hAnsi="Calibri"/>
          <w:color w:val="0070C0"/>
        </w:rPr>
        <w:t xml:space="preserve">G1066 </w:t>
      </w:r>
      <w:r w:rsidR="003048A8">
        <w:rPr>
          <w:rFonts w:ascii="Calibri" w:hAnsi="Calibri"/>
          <w:color w:val="0070C0"/>
        </w:rPr>
        <w:t>Formula Correction</w:t>
      </w:r>
      <w:r>
        <w:rPr>
          <w:rFonts w:ascii="Calibri" w:hAnsi="Calibri"/>
          <w:color w:val="0070C0"/>
        </w:rPr>
        <w:t xml:space="preserve"> on </w:t>
      </w:r>
      <w:r w:rsidR="003048A8" w:rsidRPr="003048A8">
        <w:rPr>
          <w:rFonts w:ascii="Calibri" w:hAnsi="Calibri"/>
          <w:color w:val="0070C0"/>
        </w:rPr>
        <w:t>Minimum weight of sinker</w:t>
      </w:r>
      <w:r w:rsidR="003048A8">
        <w:rPr>
          <w:rFonts w:ascii="Calibri" w:hAnsi="Calibri"/>
          <w:color w:val="0070C0"/>
        </w:rPr>
        <w:t xml:space="preserve"> for taut moorings</w:t>
      </w:r>
    </w:p>
    <w:p w14:paraId="0F258596" w14:textId="50FB6E37" w:rsidR="00A446C9" w:rsidRPr="00605E43" w:rsidRDefault="00A446C9" w:rsidP="00605E43">
      <w:pPr>
        <w:pStyle w:val="Heading1"/>
      </w:pPr>
      <w:r w:rsidRPr="00605E43">
        <w:t>Summary</w:t>
      </w:r>
    </w:p>
    <w:p w14:paraId="2D829213" w14:textId="345325F7" w:rsidR="00BD4E6F" w:rsidRPr="007A395D" w:rsidRDefault="00BD4E6F" w:rsidP="00B56BDF">
      <w:pPr>
        <w:pStyle w:val="BodyText"/>
        <w:rPr>
          <w:rFonts w:ascii="Calibri" w:hAnsi="Calibri"/>
        </w:rPr>
      </w:pPr>
      <w:r w:rsidRPr="007A395D">
        <w:rPr>
          <w:rFonts w:ascii="Calibri" w:hAnsi="Calibri"/>
        </w:rPr>
        <w:t>.</w:t>
      </w:r>
    </w:p>
    <w:p w14:paraId="5432CFB6" w14:textId="42E03691" w:rsidR="00B56BDF" w:rsidRPr="007A395D" w:rsidRDefault="00B56BDF" w:rsidP="00B56BDF">
      <w:pPr>
        <w:pStyle w:val="BodyText"/>
        <w:rPr>
          <w:rFonts w:ascii="Calibri" w:hAnsi="Calibri"/>
        </w:rPr>
      </w:pP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72FBD734" w:rsidR="00E55927" w:rsidRPr="007A395D" w:rsidRDefault="00A2632B" w:rsidP="00E55927">
      <w:pPr>
        <w:pStyle w:val="BodyText"/>
        <w:rPr>
          <w:rFonts w:ascii="Calibri" w:hAnsi="Calibri"/>
        </w:rPr>
      </w:pPr>
      <w:r w:rsidRPr="00A2632B">
        <w:rPr>
          <w:rFonts w:ascii="Calibri" w:hAnsi="Calibri"/>
        </w:rPr>
        <w:t>This input paper has the purpose of informing about an error on Guideline 1066</w:t>
      </w:r>
    </w:p>
    <w:p w14:paraId="36D645BE" w14:textId="77777777" w:rsidR="00B56BDF" w:rsidRPr="007A395D" w:rsidRDefault="00B56BDF" w:rsidP="00605E43">
      <w:pPr>
        <w:pStyle w:val="Heading2"/>
      </w:pPr>
      <w:r w:rsidRPr="007A395D">
        <w:t>Related documents</w:t>
      </w:r>
    </w:p>
    <w:p w14:paraId="553E55ED" w14:textId="6EA79D71" w:rsidR="00E55927" w:rsidRPr="007A395D" w:rsidRDefault="00A2632B" w:rsidP="00E55927">
      <w:pPr>
        <w:pStyle w:val="BodyText"/>
        <w:rPr>
          <w:rFonts w:ascii="Calibri" w:hAnsi="Calibri"/>
        </w:rPr>
      </w:pPr>
      <w:r w:rsidRPr="00A2632B">
        <w:rPr>
          <w:rFonts w:ascii="Calibri" w:hAnsi="Calibri"/>
        </w:rPr>
        <w:t>G1066 The Design of Floating Aid To Navigation Moorings, Edition 1.2 May 2009</w:t>
      </w:r>
      <w:r w:rsidR="00E55927" w:rsidRPr="007A395D">
        <w:rPr>
          <w:rFonts w:ascii="Calibri" w:hAnsi="Calibri"/>
        </w:rPr>
        <w:t>.</w:t>
      </w:r>
    </w:p>
    <w:p w14:paraId="53733F03" w14:textId="77777777" w:rsidR="00A446C9" w:rsidRPr="007A395D" w:rsidRDefault="00A446C9" w:rsidP="00605E43">
      <w:pPr>
        <w:pStyle w:val="Heading1"/>
      </w:pPr>
      <w:r w:rsidRPr="007A395D">
        <w:t>Background</w:t>
      </w:r>
    </w:p>
    <w:p w14:paraId="07452EBC" w14:textId="4EE5413B" w:rsidR="00A446C9" w:rsidRPr="007A395D" w:rsidRDefault="00A2632B" w:rsidP="00A446C9">
      <w:pPr>
        <w:pStyle w:val="BodyText"/>
        <w:rPr>
          <w:rFonts w:ascii="Calibri" w:hAnsi="Calibri"/>
        </w:rPr>
      </w:pPr>
      <w:r w:rsidRPr="00A2632B">
        <w:rPr>
          <w:rFonts w:ascii="Calibri" w:hAnsi="Calibri"/>
        </w:rPr>
        <w:t>The aforementioned Guideline gives the AtoN authority the recommendations and guidelines to design and calculate floating mooring system</w:t>
      </w:r>
      <w:r>
        <w:rPr>
          <w:rFonts w:ascii="Calibri" w:hAnsi="Calibri"/>
        </w:rPr>
        <w:t xml:space="preserve">. One of the parameters calculated is the </w:t>
      </w:r>
      <w:r w:rsidRPr="00A2632B">
        <w:rPr>
          <w:rFonts w:ascii="Calibri" w:hAnsi="Calibri"/>
        </w:rPr>
        <w:t>Minimum weight of sinker for taut moorings</w:t>
      </w:r>
      <w:r>
        <w:rPr>
          <w:rFonts w:ascii="Calibri" w:hAnsi="Calibri"/>
        </w:rPr>
        <w:t xml:space="preserve"> (eq.13) should be fixed.</w:t>
      </w:r>
    </w:p>
    <w:p w14:paraId="041E9135" w14:textId="77777777" w:rsidR="00A446C9" w:rsidRPr="007A395D" w:rsidRDefault="00A446C9" w:rsidP="00605E43">
      <w:pPr>
        <w:pStyle w:val="Heading1"/>
      </w:pPr>
      <w:r w:rsidRPr="007A395D">
        <w:t>Discussion</w:t>
      </w:r>
    </w:p>
    <w:p w14:paraId="73EBF4B0" w14:textId="43E14DFB" w:rsidR="00597F8A" w:rsidRPr="00992FC0" w:rsidRDefault="00597F8A" w:rsidP="00597F8A">
      <w:pPr>
        <w:rPr>
          <w:rFonts w:ascii="Calibri" w:hAnsi="Calibri"/>
        </w:rPr>
      </w:pPr>
      <w:r w:rsidRPr="00992FC0">
        <w:rPr>
          <w:rFonts w:ascii="Calibri" w:hAnsi="Calibri"/>
        </w:rPr>
        <w:t>The formula to be fixed (eq. 13, G1066, Edition 1.2 May 2009) is shown:</w:t>
      </w:r>
    </w:p>
    <w:p w14:paraId="6DE6B674" w14:textId="77777777" w:rsidR="00597F8A" w:rsidRDefault="00597F8A" w:rsidP="00597F8A">
      <w:pPr>
        <w:rPr>
          <w:rFonts w:ascii="Calibri" w:hAnsi="Calibri"/>
          <w:sz w:val="28"/>
          <w:szCs w:val="28"/>
        </w:rPr>
      </w:pPr>
    </w:p>
    <w:p w14:paraId="3E16EA4A" w14:textId="77777777" w:rsidR="00597F8A" w:rsidRDefault="00597F8A" w:rsidP="00597F8A">
      <w:pPr>
        <w:rPr>
          <w:sz w:val="28"/>
          <w:szCs w:val="28"/>
        </w:rPr>
      </w:pPr>
      <m:oMathPara>
        <m:oMath>
          <m:r>
            <m:rPr>
              <m:sty m:val="bi"/>
            </m:rPr>
            <w:rPr>
              <w:rFonts w:ascii="Cambria Math" w:hAnsi="Cambria Math"/>
              <w:color w:val="000000"/>
              <w:sz w:val="36"/>
              <w:szCs w:val="36"/>
            </w:rPr>
            <m:t>M</m:t>
          </m:r>
          <m:r>
            <w:rPr>
              <w:rFonts w:ascii="Cambria Math" w:hAnsi="Cambria Math"/>
              <w:color w:val="000000"/>
              <w:sz w:val="36"/>
              <w:szCs w:val="36"/>
            </w:rPr>
            <m:t>≥K</m:t>
          </m:r>
          <m:f>
            <m:fPr>
              <m:ctrlPr>
                <w:rPr>
                  <w:rFonts w:ascii="Cambria Math" w:eastAsiaTheme="minorHAnsi" w:hAnsi="Cambria Math"/>
                  <w:i/>
                  <w:iCs/>
                  <w:color w:val="000000"/>
                  <w:sz w:val="36"/>
                  <w:szCs w:val="36"/>
                  <w:lang w:eastAsia="en-US"/>
                  <w14:ligatures w14:val="standardContextual"/>
                </w:rPr>
              </m:ctrlPr>
            </m:fPr>
            <m:num>
              <m:sSub>
                <m:sSubPr>
                  <m:ctrlPr>
                    <w:rPr>
                      <w:rFonts w:ascii="Cambria Math" w:eastAsiaTheme="minorHAnsi" w:hAnsi="Cambria Math"/>
                      <w:b/>
                      <w:bCs/>
                      <w:i/>
                      <w:iCs/>
                      <w:color w:val="836967"/>
                      <w:sz w:val="36"/>
                      <w:szCs w:val="36"/>
                      <w:lang w:eastAsia="en-US"/>
                      <w14:ligatures w14:val="standardContextual"/>
                    </w:rPr>
                  </m:ctrlPr>
                </m:sSubPr>
                <m:e>
                  <m:r>
                    <m:rPr>
                      <m:sty m:val="bi"/>
                    </m:rPr>
                    <w:rPr>
                      <w:rFonts w:ascii="Cambria Math" w:hAnsi="Cambria Math"/>
                      <w:color w:val="000000"/>
                      <w:sz w:val="36"/>
                      <w:szCs w:val="36"/>
                    </w:rPr>
                    <m:t>T</m:t>
                  </m:r>
                </m:e>
                <m:sub>
                  <m:r>
                    <m:rPr>
                      <m:sty m:val="bi"/>
                    </m:rPr>
                    <w:rPr>
                      <w:rFonts w:ascii="Cambria Math" w:hAnsi="Cambria Math"/>
                      <w:color w:val="000000"/>
                      <w:sz w:val="36"/>
                      <w:szCs w:val="36"/>
                    </w:rPr>
                    <m:t>h</m:t>
                  </m:r>
                  <m:r>
                    <m:rPr>
                      <m:sty m:val="bi"/>
                    </m:rPr>
                    <w:rPr>
                      <w:rFonts w:ascii="Cambria Math" w:hAnsi="Cambria Math"/>
                      <w:color w:val="000000"/>
                      <w:sz w:val="36"/>
                      <w:szCs w:val="36"/>
                    </w:rPr>
                    <m:t>0</m:t>
                  </m:r>
                </m:sub>
              </m:sSub>
              <m:r>
                <w:rPr>
                  <w:rFonts w:ascii="Cambria Math" w:hAnsi="Cambria Math"/>
                  <w:color w:val="000000"/>
                  <w:sz w:val="36"/>
                  <w:szCs w:val="36"/>
                </w:rPr>
                <m:t>δ</m:t>
              </m:r>
            </m:num>
            <m:den>
              <m:r>
                <w:rPr>
                  <w:rFonts w:ascii="Cambria Math" w:hAnsi="Cambria Math"/>
                  <w:color w:val="000000"/>
                  <w:sz w:val="36"/>
                  <w:szCs w:val="36"/>
                </w:rPr>
                <m:t>g·(δ-</m:t>
              </m:r>
              <m:sSub>
                <m:sSubPr>
                  <m:ctrlPr>
                    <w:rPr>
                      <w:rFonts w:ascii="Cambria Math" w:eastAsiaTheme="minorHAnsi" w:hAnsi="Cambria Math"/>
                      <w:i/>
                      <w:iCs/>
                      <w:color w:val="000000"/>
                      <w:sz w:val="36"/>
                      <w:szCs w:val="36"/>
                      <w:lang w:eastAsia="en-US"/>
                      <w14:ligatures w14:val="standardContextual"/>
                    </w:rPr>
                  </m:ctrlPr>
                </m:sSubPr>
                <m:e>
                  <m:r>
                    <w:rPr>
                      <w:rFonts w:ascii="Cambria Math" w:hAnsi="Cambria Math"/>
                      <w:color w:val="000000"/>
                      <w:sz w:val="36"/>
                      <w:szCs w:val="36"/>
                    </w:rPr>
                    <m:t>ρ</m:t>
                  </m:r>
                </m:e>
                <m:sub>
                  <m:r>
                    <w:rPr>
                      <w:rFonts w:ascii="Cambria Math" w:hAnsi="Cambria Math"/>
                      <w:color w:val="000000"/>
                      <w:sz w:val="36"/>
                      <w:szCs w:val="36"/>
                    </w:rPr>
                    <m:t>w</m:t>
                  </m:r>
                </m:sub>
              </m:sSub>
              <m:r>
                <w:rPr>
                  <w:rFonts w:ascii="Cambria Math" w:hAnsi="Cambria Math"/>
                  <w:color w:val="000000"/>
                  <w:sz w:val="36"/>
                  <w:szCs w:val="36"/>
                </w:rPr>
                <m:t>)·tanϕ</m:t>
              </m:r>
            </m:den>
          </m:f>
          <m:r>
            <w:rPr>
              <w:rFonts w:ascii="Cambria Math" w:hAnsi="Cambria Math"/>
              <w:color w:val="000000"/>
              <w:sz w:val="36"/>
              <w:szCs w:val="36"/>
            </w:rPr>
            <m:t>+</m:t>
          </m:r>
          <m:f>
            <m:fPr>
              <m:ctrlPr>
                <w:rPr>
                  <w:rFonts w:ascii="Cambria Math" w:eastAsiaTheme="minorHAnsi" w:hAnsi="Cambria Math"/>
                  <w:i/>
                  <w:iCs/>
                  <w:color w:val="000000"/>
                  <w:sz w:val="36"/>
                  <w:szCs w:val="36"/>
                  <w:lang w:eastAsia="en-US"/>
                  <w14:ligatures w14:val="standardContextual"/>
                </w:rPr>
              </m:ctrlPr>
            </m:fPr>
            <m:num>
              <m:sSub>
                <m:sSubPr>
                  <m:ctrlPr>
                    <w:rPr>
                      <w:rFonts w:ascii="Cambria Math" w:eastAsiaTheme="minorHAnsi" w:hAnsi="Cambria Math"/>
                      <w:b/>
                      <w:bCs/>
                      <w:i/>
                      <w:iCs/>
                      <w:color w:val="836967"/>
                      <w:sz w:val="36"/>
                      <w:szCs w:val="36"/>
                      <w:lang w:eastAsia="en-US"/>
                      <w14:ligatures w14:val="standardContextual"/>
                    </w:rPr>
                  </m:ctrlPr>
                </m:sSubPr>
                <m:e>
                  <m:r>
                    <m:rPr>
                      <m:sty m:val="bi"/>
                    </m:rPr>
                    <w:rPr>
                      <w:rFonts w:ascii="Cambria Math" w:hAnsi="Cambria Math"/>
                      <w:color w:val="000000"/>
                      <w:sz w:val="36"/>
                      <w:szCs w:val="36"/>
                    </w:rPr>
                    <m:t>T</m:t>
                  </m:r>
                </m:e>
                <m:sub>
                  <m:r>
                    <m:rPr>
                      <m:sty m:val="bi"/>
                    </m:rPr>
                    <w:rPr>
                      <w:rFonts w:ascii="Cambria Math" w:hAnsi="Cambria Math"/>
                      <w:color w:val="000000"/>
                      <w:sz w:val="36"/>
                      <w:szCs w:val="36"/>
                    </w:rPr>
                    <m:t>v</m:t>
                  </m:r>
                  <m:r>
                    <m:rPr>
                      <m:sty m:val="bi"/>
                    </m:rPr>
                    <w:rPr>
                      <w:rFonts w:ascii="Cambria Math" w:hAnsi="Cambria Math"/>
                      <w:color w:val="000000"/>
                      <w:sz w:val="36"/>
                      <w:szCs w:val="36"/>
                    </w:rPr>
                    <m:t>0</m:t>
                  </m:r>
                </m:sub>
              </m:sSub>
            </m:num>
            <m:den>
              <m:r>
                <w:rPr>
                  <w:rFonts w:ascii="Cambria Math" w:hAnsi="Cambria Math"/>
                  <w:color w:val="000000"/>
                  <w:sz w:val="36"/>
                  <w:szCs w:val="36"/>
                </w:rPr>
                <m:t>g</m:t>
              </m:r>
            </m:den>
          </m:f>
        </m:oMath>
      </m:oMathPara>
    </w:p>
    <w:p w14:paraId="1026F785" w14:textId="77777777" w:rsidR="00597F8A" w:rsidRDefault="00597F8A" w:rsidP="00597F8A">
      <w:pPr>
        <w:rPr>
          <w:sz w:val="28"/>
          <w:szCs w:val="28"/>
        </w:rPr>
      </w:pPr>
    </w:p>
    <w:p w14:paraId="3816EE69" w14:textId="1AE88507" w:rsidR="00597F8A" w:rsidRPr="00992FC0" w:rsidRDefault="00597F8A" w:rsidP="00597F8A">
      <w:pPr>
        <w:rPr>
          <w:rFonts w:ascii="Calibri" w:hAnsi="Calibri"/>
        </w:rPr>
      </w:pPr>
      <w:r w:rsidRPr="00992FC0">
        <w:rPr>
          <w:rFonts w:ascii="Calibri" w:hAnsi="Calibri"/>
        </w:rPr>
        <w:t>But should be:</w:t>
      </w:r>
    </w:p>
    <w:p w14:paraId="0C3D2E22" w14:textId="77777777" w:rsidR="00597F8A" w:rsidRDefault="00597F8A" w:rsidP="00597F8A">
      <w:pPr>
        <w:rPr>
          <w:color w:val="000000"/>
          <w:sz w:val="36"/>
          <w:szCs w:val="36"/>
        </w:rPr>
      </w:pPr>
      <m:oMathPara>
        <m:oMath>
          <m:r>
            <m:rPr>
              <m:sty m:val="bi"/>
            </m:rPr>
            <w:rPr>
              <w:rFonts w:ascii="Cambria Math" w:hAnsi="Cambria Math"/>
              <w:color w:val="000000"/>
              <w:sz w:val="36"/>
              <w:szCs w:val="36"/>
            </w:rPr>
            <w:lastRenderedPageBreak/>
            <m:t>M</m:t>
          </m:r>
          <m:r>
            <w:rPr>
              <w:rFonts w:ascii="Cambria Math" w:hAnsi="Cambria Math"/>
              <w:color w:val="000000"/>
              <w:sz w:val="36"/>
              <w:szCs w:val="36"/>
            </w:rPr>
            <m:t>≥</m:t>
          </m:r>
          <m:d>
            <m:dPr>
              <m:ctrlPr>
                <w:rPr>
                  <w:rFonts w:ascii="Cambria Math" w:eastAsiaTheme="minorHAnsi" w:hAnsi="Cambria Math"/>
                  <w:i/>
                  <w:iCs/>
                  <w:color w:val="000000"/>
                  <w:sz w:val="36"/>
                  <w:szCs w:val="36"/>
                  <w:lang w:eastAsia="en-US"/>
                  <w14:ligatures w14:val="standardContextual"/>
                </w:rPr>
              </m:ctrlPr>
            </m:dPr>
            <m:e>
              <m:f>
                <m:fPr>
                  <m:ctrlPr>
                    <w:rPr>
                      <w:rFonts w:ascii="Cambria Math" w:eastAsiaTheme="minorHAnsi" w:hAnsi="Cambria Math"/>
                      <w:i/>
                      <w:iCs/>
                      <w:color w:val="000000"/>
                      <w:sz w:val="36"/>
                      <w:szCs w:val="36"/>
                      <w:lang w:eastAsia="en-US"/>
                      <w14:ligatures w14:val="standardContextual"/>
                    </w:rPr>
                  </m:ctrlPr>
                </m:fPr>
                <m:num>
                  <m:r>
                    <w:rPr>
                      <w:rFonts w:ascii="Cambria Math" w:hAnsi="Cambria Math"/>
                      <w:color w:val="000000"/>
                      <w:sz w:val="36"/>
                      <w:szCs w:val="36"/>
                    </w:rPr>
                    <m:t>K·</m:t>
                  </m:r>
                  <m:sSub>
                    <m:sSubPr>
                      <m:ctrlPr>
                        <w:rPr>
                          <w:rFonts w:ascii="Cambria Math" w:eastAsiaTheme="minorHAnsi" w:hAnsi="Cambria Math"/>
                          <w:b/>
                          <w:bCs/>
                          <w:i/>
                          <w:iCs/>
                          <w:color w:val="836967"/>
                          <w:sz w:val="36"/>
                          <w:szCs w:val="36"/>
                          <w:lang w:eastAsia="en-US"/>
                          <w14:ligatures w14:val="standardContextual"/>
                        </w:rPr>
                      </m:ctrlPr>
                    </m:sSubPr>
                    <m:e>
                      <m:r>
                        <m:rPr>
                          <m:sty m:val="bi"/>
                        </m:rPr>
                        <w:rPr>
                          <w:rFonts w:ascii="Cambria Math" w:hAnsi="Cambria Math"/>
                          <w:color w:val="000000"/>
                          <w:sz w:val="36"/>
                          <w:szCs w:val="36"/>
                        </w:rPr>
                        <m:t>T</m:t>
                      </m:r>
                    </m:e>
                    <m:sub>
                      <m:r>
                        <m:rPr>
                          <m:sty m:val="bi"/>
                        </m:rPr>
                        <w:rPr>
                          <w:rFonts w:ascii="Cambria Math" w:hAnsi="Cambria Math"/>
                          <w:color w:val="000000"/>
                          <w:sz w:val="36"/>
                          <w:szCs w:val="36"/>
                        </w:rPr>
                        <m:t>h</m:t>
                      </m:r>
                      <m:r>
                        <m:rPr>
                          <m:sty m:val="bi"/>
                        </m:rPr>
                        <w:rPr>
                          <w:rFonts w:ascii="Cambria Math" w:hAnsi="Cambria Math"/>
                          <w:color w:val="000000"/>
                          <w:sz w:val="36"/>
                          <w:szCs w:val="36"/>
                        </w:rPr>
                        <m:t>0</m:t>
                      </m:r>
                    </m:sub>
                  </m:sSub>
                </m:num>
                <m:den>
                  <m:r>
                    <w:rPr>
                      <w:rFonts w:ascii="Cambria Math" w:hAnsi="Cambria Math"/>
                      <w:color w:val="000000"/>
                      <w:sz w:val="36"/>
                      <w:szCs w:val="36"/>
                    </w:rPr>
                    <m:t>g·tanϕ</m:t>
                  </m:r>
                </m:den>
              </m:f>
              <m:r>
                <w:rPr>
                  <w:rFonts w:ascii="Cambria Math" w:hAnsi="Cambria Math"/>
                  <w:color w:val="000000"/>
                  <w:sz w:val="36"/>
                  <w:szCs w:val="36"/>
                </w:rPr>
                <m:t>+</m:t>
              </m:r>
              <m:f>
                <m:fPr>
                  <m:ctrlPr>
                    <w:rPr>
                      <w:rFonts w:ascii="Cambria Math" w:eastAsiaTheme="minorHAnsi" w:hAnsi="Cambria Math"/>
                      <w:i/>
                      <w:iCs/>
                      <w:color w:val="000000"/>
                      <w:sz w:val="36"/>
                      <w:szCs w:val="36"/>
                      <w:lang w:eastAsia="en-US"/>
                      <w14:ligatures w14:val="standardContextual"/>
                    </w:rPr>
                  </m:ctrlPr>
                </m:fPr>
                <m:num>
                  <m:sSub>
                    <m:sSubPr>
                      <m:ctrlPr>
                        <w:rPr>
                          <w:rFonts w:ascii="Cambria Math" w:eastAsiaTheme="minorHAnsi" w:hAnsi="Cambria Math"/>
                          <w:b/>
                          <w:bCs/>
                          <w:i/>
                          <w:iCs/>
                          <w:color w:val="836967"/>
                          <w:sz w:val="36"/>
                          <w:szCs w:val="36"/>
                          <w:lang w:eastAsia="en-US"/>
                          <w14:ligatures w14:val="standardContextual"/>
                        </w:rPr>
                      </m:ctrlPr>
                    </m:sSubPr>
                    <m:e>
                      <m:r>
                        <m:rPr>
                          <m:sty m:val="bi"/>
                        </m:rPr>
                        <w:rPr>
                          <w:rFonts w:ascii="Cambria Math" w:hAnsi="Cambria Math"/>
                          <w:color w:val="000000"/>
                          <w:sz w:val="36"/>
                          <w:szCs w:val="36"/>
                        </w:rPr>
                        <m:t>T</m:t>
                      </m:r>
                    </m:e>
                    <m:sub>
                      <m:r>
                        <m:rPr>
                          <m:sty m:val="bi"/>
                        </m:rPr>
                        <w:rPr>
                          <w:rFonts w:ascii="Cambria Math" w:hAnsi="Cambria Math"/>
                          <w:color w:val="000000"/>
                          <w:sz w:val="36"/>
                          <w:szCs w:val="36"/>
                        </w:rPr>
                        <m:t>v</m:t>
                      </m:r>
                      <m:r>
                        <m:rPr>
                          <m:sty m:val="bi"/>
                        </m:rPr>
                        <w:rPr>
                          <w:rFonts w:ascii="Cambria Math" w:hAnsi="Cambria Math"/>
                          <w:color w:val="000000"/>
                          <w:sz w:val="36"/>
                          <w:szCs w:val="36"/>
                        </w:rPr>
                        <m:t>0</m:t>
                      </m:r>
                    </m:sub>
                  </m:sSub>
                </m:num>
                <m:den>
                  <m:r>
                    <w:rPr>
                      <w:rFonts w:ascii="Cambria Math" w:hAnsi="Cambria Math"/>
                      <w:color w:val="000000"/>
                      <w:sz w:val="36"/>
                      <w:szCs w:val="36"/>
                    </w:rPr>
                    <m:t>g</m:t>
                  </m:r>
                </m:den>
              </m:f>
            </m:e>
          </m:d>
          <m:r>
            <w:rPr>
              <w:rFonts w:ascii="Cambria Math" w:hAnsi="Cambria Math"/>
              <w:color w:val="000000"/>
              <w:sz w:val="36"/>
              <w:szCs w:val="36"/>
            </w:rPr>
            <m:t>·</m:t>
          </m:r>
          <m:box>
            <m:boxPr>
              <m:ctrlPr>
                <w:rPr>
                  <w:rFonts w:ascii="Cambria Math" w:eastAsiaTheme="minorHAnsi" w:hAnsi="Cambria Math"/>
                  <w:i/>
                  <w:iCs/>
                  <w:color w:val="000000"/>
                  <w:sz w:val="36"/>
                  <w:szCs w:val="36"/>
                  <w:lang w:eastAsia="en-US"/>
                  <w14:ligatures w14:val="standardContextual"/>
                </w:rPr>
              </m:ctrlPr>
            </m:boxPr>
            <m:e>
              <m:argPr>
                <m:argSz m:val="-1"/>
              </m:argPr>
              <m:f>
                <m:fPr>
                  <m:ctrlPr>
                    <w:rPr>
                      <w:rFonts w:ascii="Cambria Math" w:eastAsiaTheme="minorHAnsi" w:hAnsi="Cambria Math"/>
                      <w:i/>
                      <w:iCs/>
                      <w:color w:val="000000"/>
                      <w:sz w:val="36"/>
                      <w:szCs w:val="36"/>
                      <w:lang w:eastAsia="en-US"/>
                      <w14:ligatures w14:val="standardContextual"/>
                    </w:rPr>
                  </m:ctrlPr>
                </m:fPr>
                <m:num>
                  <m:r>
                    <w:rPr>
                      <w:rFonts w:ascii="Cambria Math" w:hAnsi="Cambria Math"/>
                      <w:color w:val="000000"/>
                      <w:sz w:val="36"/>
                      <w:szCs w:val="36"/>
                    </w:rPr>
                    <m:t>δ</m:t>
                  </m:r>
                </m:num>
                <m:den>
                  <m:r>
                    <w:rPr>
                      <w:rFonts w:ascii="Cambria Math" w:hAnsi="Cambria Math"/>
                      <w:color w:val="000000"/>
                      <w:sz w:val="36"/>
                      <w:szCs w:val="36"/>
                    </w:rPr>
                    <m:t>δ-</m:t>
                  </m:r>
                  <m:sSub>
                    <m:sSubPr>
                      <m:ctrlPr>
                        <w:rPr>
                          <w:rFonts w:ascii="Cambria Math" w:eastAsiaTheme="minorHAnsi" w:hAnsi="Cambria Math"/>
                          <w:i/>
                          <w:iCs/>
                          <w:color w:val="000000"/>
                          <w:sz w:val="36"/>
                          <w:szCs w:val="36"/>
                          <w:lang w:eastAsia="en-US"/>
                          <w14:ligatures w14:val="standardContextual"/>
                        </w:rPr>
                      </m:ctrlPr>
                    </m:sSubPr>
                    <m:e>
                      <m:r>
                        <w:rPr>
                          <w:rFonts w:ascii="Cambria Math" w:hAnsi="Cambria Math"/>
                          <w:color w:val="000000"/>
                          <w:sz w:val="36"/>
                          <w:szCs w:val="36"/>
                        </w:rPr>
                        <m:t>ρ</m:t>
                      </m:r>
                    </m:e>
                    <m:sub>
                      <m:r>
                        <w:rPr>
                          <w:rFonts w:ascii="Cambria Math" w:hAnsi="Cambria Math"/>
                          <w:color w:val="000000"/>
                          <w:sz w:val="36"/>
                          <w:szCs w:val="36"/>
                        </w:rPr>
                        <m:t>w</m:t>
                      </m:r>
                    </m:sub>
                  </m:sSub>
                </m:den>
              </m:f>
            </m:e>
          </m:box>
        </m:oMath>
      </m:oMathPara>
    </w:p>
    <w:p w14:paraId="221F8E31" w14:textId="77777777" w:rsidR="00597F8A" w:rsidRDefault="00597F8A" w:rsidP="00597F8A">
      <w:pPr>
        <w:rPr>
          <w:sz w:val="28"/>
          <w:szCs w:val="28"/>
        </w:rPr>
      </w:pPr>
    </w:p>
    <w:p w14:paraId="2F9EBE5A" w14:textId="2ECB4C28" w:rsidR="00597F8A" w:rsidRPr="00992FC0" w:rsidRDefault="00992FC0" w:rsidP="00597F8A">
      <w:pPr>
        <w:rPr>
          <w:rFonts w:ascii="Calibri" w:hAnsi="Calibri"/>
        </w:rPr>
      </w:pPr>
      <w:r w:rsidRPr="00992FC0">
        <w:rPr>
          <w:rFonts w:ascii="Calibri" w:hAnsi="Calibri"/>
        </w:rPr>
        <w:t>This equation is deduced from the calculation of the friction force, proportional to the normal force exerted on the sinker, which is equivalent to the apparent weight of the dead body</w:t>
      </w:r>
      <w:r>
        <w:rPr>
          <w:rFonts w:ascii="Calibri" w:hAnsi="Calibri"/>
        </w:rPr>
        <w:t>,</w:t>
      </w:r>
      <w:r w:rsidRPr="00992FC0">
        <w:rPr>
          <w:rFonts w:ascii="Calibri" w:hAnsi="Calibri"/>
        </w:rPr>
        <w:t xml:space="preserve"> </w:t>
      </w:r>
      <m:oMath>
        <m:r>
          <m:rPr>
            <m:nor/>
          </m:rPr>
          <w:rPr>
            <w:rFonts w:ascii="Calibri" w:hAnsi="Calibri"/>
          </w:rPr>
          <m:t>M</m:t>
        </m:r>
        <m:r>
          <w:rPr>
            <w:rFonts w:ascii="Cambria Math" w:hAnsi="Cambria Math"/>
          </w:rPr>
          <m:t>g</m:t>
        </m:r>
        <m:f>
          <m:fPr>
            <m:ctrlPr>
              <w:rPr>
                <w:rFonts w:ascii="Cambria Math" w:hAnsi="Cambria Math"/>
              </w:rPr>
            </m:ctrlPr>
          </m:fPr>
          <m:num>
            <m:r>
              <w:rPr>
                <w:rFonts w:ascii="Cambria Math" w:hAnsi="Cambria Math"/>
              </w:rPr>
              <m:t>δ</m:t>
            </m:r>
            <m:r>
              <m:rPr>
                <m:sty m:val="p"/>
              </m:rPr>
              <w:rPr>
                <w:rFonts w:ascii="Cambria Math" w:hAnsi="Cambria Math"/>
              </w:rPr>
              <m:t>-</m:t>
            </m:r>
            <m:sSub>
              <m:sSubPr>
                <m:ctrlPr>
                  <w:rPr>
                    <w:rFonts w:ascii="Cambria Math" w:hAnsi="Cambria Math"/>
                  </w:rPr>
                </m:ctrlPr>
              </m:sSubPr>
              <m:e>
                <m:r>
                  <w:rPr>
                    <w:rFonts w:ascii="Cambria Math" w:hAnsi="Cambria Math"/>
                  </w:rPr>
                  <m:t>ρ</m:t>
                </m:r>
              </m:e>
              <m:sub>
                <m:r>
                  <w:rPr>
                    <w:rFonts w:ascii="Cambria Math" w:hAnsi="Cambria Math"/>
                  </w:rPr>
                  <m:t>w</m:t>
                </m:r>
              </m:sub>
            </m:sSub>
          </m:num>
          <m:den>
            <m:r>
              <w:rPr>
                <w:rFonts w:ascii="Cambria Math" w:hAnsi="Cambria Math"/>
              </w:rPr>
              <m:t>δ</m:t>
            </m:r>
          </m:den>
        </m:f>
      </m:oMath>
      <w:r w:rsidRPr="00992FC0">
        <w:rPr>
          <w:rFonts w:ascii="Calibri" w:hAnsi="Calibri"/>
        </w:rPr>
        <w:t xml:space="preserve">  </w:t>
      </w:r>
      <w:r>
        <w:rPr>
          <w:rFonts w:ascii="Calibri" w:hAnsi="Calibri"/>
        </w:rPr>
        <w:t xml:space="preserve">, </w:t>
      </w:r>
      <w:r w:rsidRPr="00992FC0">
        <w:rPr>
          <w:rFonts w:ascii="Calibri" w:hAnsi="Calibri"/>
        </w:rPr>
        <w:t xml:space="preserve">in the water minus the component vertical tension in the chain, </w:t>
      </w:r>
      <m:oMath>
        <m:sSub>
          <m:sSubPr>
            <m:ctrlPr>
              <w:rPr>
                <w:rFonts w:ascii="Cambria Math" w:hAnsi="Cambria Math"/>
              </w:rPr>
            </m:ctrlPr>
          </m:sSubPr>
          <m:e>
            <m:r>
              <w:rPr>
                <w:rFonts w:ascii="Cambria Math" w:hAnsi="Cambria Math"/>
              </w:rPr>
              <m:t>T</m:t>
            </m:r>
          </m:e>
          <m:sub>
            <m:r>
              <w:rPr>
                <w:rFonts w:ascii="Cambria Math" w:hAnsi="Cambria Math"/>
              </w:rPr>
              <m:t>v</m:t>
            </m:r>
            <m:r>
              <m:rPr>
                <m:sty m:val="p"/>
              </m:rPr>
              <w:rPr>
                <w:rFonts w:ascii="Cambria Math" w:hAnsi="Cambria Math"/>
              </w:rPr>
              <m:t>0</m:t>
            </m:r>
          </m:sub>
        </m:sSub>
      </m:oMath>
      <w:r w:rsidRPr="00992FC0">
        <w:rPr>
          <w:rFonts w:ascii="Calibri" w:hAnsi="Calibri"/>
        </w:rPr>
        <w:t>:</w:t>
      </w:r>
    </w:p>
    <w:p w14:paraId="77F94049" w14:textId="77777777" w:rsidR="00597F8A" w:rsidRPr="00992FC0" w:rsidRDefault="00597F8A" w:rsidP="00597F8A">
      <w:pPr>
        <w:rPr>
          <w:sz w:val="28"/>
          <w:szCs w:val="28"/>
          <w:lang w:val="en-US"/>
        </w:rPr>
      </w:pPr>
    </w:p>
    <w:p w14:paraId="30241633" w14:textId="77777777" w:rsidR="00597F8A" w:rsidRPr="00957F37" w:rsidRDefault="006D656A" w:rsidP="00597F8A">
      <w:pPr>
        <w:rPr>
          <w:color w:val="836967"/>
          <w:sz w:val="21"/>
          <w:szCs w:val="21"/>
          <w:lang w:val="en-US"/>
        </w:rPr>
      </w:pPr>
      <m:oMathPara>
        <m:oMath>
          <m:sSub>
            <m:sSubPr>
              <m:ctrlPr>
                <w:rPr>
                  <w:rFonts w:ascii="Cambria Math" w:eastAsiaTheme="minorHAnsi" w:hAnsi="Cambria Math"/>
                  <w:i/>
                  <w:iCs/>
                  <w:color w:val="000000"/>
                  <w:sz w:val="21"/>
                  <w:szCs w:val="21"/>
                  <w:lang w:eastAsia="en-US"/>
                  <w14:ligatures w14:val="standardContextual"/>
                </w:rPr>
              </m:ctrlPr>
            </m:sSubPr>
            <m:e>
              <m:r>
                <w:rPr>
                  <w:rFonts w:ascii="Cambria Math" w:hAnsi="Cambria Math"/>
                  <w:color w:val="000000"/>
                  <w:sz w:val="21"/>
                  <w:szCs w:val="21"/>
                </w:rPr>
                <m:t>F</m:t>
              </m:r>
            </m:e>
            <m:sub>
              <m:r>
                <w:rPr>
                  <w:rFonts w:ascii="Cambria Math" w:hAnsi="Cambria Math"/>
                  <w:color w:val="000000"/>
                  <w:sz w:val="21"/>
                  <w:szCs w:val="21"/>
                </w:rPr>
                <m:t>friction</m:t>
              </m:r>
            </m:sub>
          </m:sSub>
          <m:r>
            <w:rPr>
              <w:rFonts w:ascii="Cambria Math" w:hAnsi="Cambria Math"/>
              <w:color w:val="000000"/>
              <w:sz w:val="21"/>
              <w:szCs w:val="21"/>
              <w:lang w:val="en-US"/>
            </w:rPr>
            <m:t>=</m:t>
          </m:r>
          <m:d>
            <m:dPr>
              <m:ctrlPr>
                <w:rPr>
                  <w:rFonts w:ascii="Cambria Math" w:eastAsiaTheme="minorHAnsi" w:hAnsi="Cambria Math"/>
                  <w:i/>
                  <w:iCs/>
                  <w:color w:val="000000"/>
                  <w:sz w:val="21"/>
                  <w:szCs w:val="21"/>
                  <w:lang w:eastAsia="en-US"/>
                  <w14:ligatures w14:val="standardContextual"/>
                </w:rPr>
              </m:ctrlPr>
            </m:dPr>
            <m:e>
              <m:r>
                <m:rPr>
                  <m:nor/>
                </m:rPr>
                <w:rPr>
                  <w:i/>
                  <w:iCs/>
                  <w:color w:val="000000"/>
                  <w:sz w:val="21"/>
                  <w:szCs w:val="21"/>
                  <w:lang w:val="en-US"/>
                </w:rPr>
                <m:t>M</m:t>
              </m:r>
              <m:r>
                <w:rPr>
                  <w:rFonts w:ascii="Cambria Math" w:hAnsi="Cambria Math"/>
                  <w:color w:val="000000"/>
                  <w:sz w:val="21"/>
                  <w:szCs w:val="21"/>
                </w:rPr>
                <m:t>g</m:t>
              </m:r>
              <m:f>
                <m:fPr>
                  <m:ctrlPr>
                    <w:rPr>
                      <w:rFonts w:ascii="Cambria Math" w:eastAsiaTheme="minorHAnsi" w:hAnsi="Cambria Math"/>
                      <w:i/>
                      <w:iCs/>
                      <w:color w:val="000000"/>
                      <w:sz w:val="21"/>
                      <w:szCs w:val="21"/>
                      <w:lang w:eastAsia="en-US"/>
                      <w14:ligatures w14:val="standardContextual"/>
                    </w:rPr>
                  </m:ctrlPr>
                </m:fPr>
                <m:num>
                  <m:r>
                    <w:rPr>
                      <w:rFonts w:ascii="Cambria Math" w:hAnsi="Cambria Math"/>
                      <w:color w:val="000000"/>
                      <w:sz w:val="21"/>
                      <w:szCs w:val="21"/>
                    </w:rPr>
                    <m:t>δ</m:t>
                  </m:r>
                  <m:r>
                    <w:rPr>
                      <w:rFonts w:ascii="Cambria Math" w:hAnsi="Cambria Math"/>
                      <w:color w:val="000000"/>
                      <w:sz w:val="21"/>
                      <w:szCs w:val="21"/>
                      <w:lang w:val="en-US"/>
                    </w:rPr>
                    <m:t>-</m:t>
                  </m:r>
                  <m:sSub>
                    <m:sSubPr>
                      <m:ctrlPr>
                        <w:rPr>
                          <w:rFonts w:ascii="Cambria Math" w:eastAsiaTheme="minorHAnsi" w:hAnsi="Cambria Math"/>
                          <w:i/>
                          <w:iCs/>
                          <w:color w:val="000000"/>
                          <w:sz w:val="21"/>
                          <w:szCs w:val="21"/>
                          <w:lang w:eastAsia="en-US"/>
                          <w14:ligatures w14:val="standardContextual"/>
                        </w:rPr>
                      </m:ctrlPr>
                    </m:sSubPr>
                    <m:e>
                      <m:r>
                        <w:rPr>
                          <w:rFonts w:ascii="Cambria Math" w:hAnsi="Cambria Math"/>
                          <w:color w:val="000000"/>
                          <w:sz w:val="21"/>
                          <w:szCs w:val="21"/>
                        </w:rPr>
                        <m:t>ρ</m:t>
                      </m:r>
                    </m:e>
                    <m:sub>
                      <m:r>
                        <w:rPr>
                          <w:rFonts w:ascii="Cambria Math" w:hAnsi="Cambria Math"/>
                          <w:color w:val="000000"/>
                          <w:sz w:val="21"/>
                          <w:szCs w:val="21"/>
                        </w:rPr>
                        <m:t>w</m:t>
                      </m:r>
                    </m:sub>
                  </m:sSub>
                </m:num>
                <m:den>
                  <m:r>
                    <w:rPr>
                      <w:rFonts w:ascii="Cambria Math" w:hAnsi="Cambria Math"/>
                      <w:color w:val="000000"/>
                      <w:sz w:val="21"/>
                      <w:szCs w:val="21"/>
                    </w:rPr>
                    <m:t>δ</m:t>
                  </m:r>
                </m:den>
              </m:f>
              <m:r>
                <w:rPr>
                  <w:rFonts w:ascii="Cambria Math" w:hAnsi="Cambria Math"/>
                  <w:color w:val="000000"/>
                  <w:sz w:val="21"/>
                  <w:szCs w:val="21"/>
                  <w:lang w:val="en-US"/>
                </w:rPr>
                <m:t>-</m:t>
              </m:r>
              <m:sSub>
                <m:sSubPr>
                  <m:ctrlPr>
                    <w:rPr>
                      <w:rFonts w:ascii="Cambria Math" w:eastAsiaTheme="minorHAnsi" w:hAnsi="Cambria Math"/>
                      <w:i/>
                      <w:iCs/>
                      <w:color w:val="836967"/>
                      <w:sz w:val="21"/>
                      <w:szCs w:val="21"/>
                      <w:lang w:eastAsia="en-US"/>
                      <w14:ligatures w14:val="standardContextual"/>
                    </w:rPr>
                  </m:ctrlPr>
                </m:sSubPr>
                <m:e>
                  <m:r>
                    <w:rPr>
                      <w:rFonts w:ascii="Cambria Math" w:hAnsi="Cambria Math"/>
                      <w:color w:val="000000"/>
                      <w:sz w:val="21"/>
                      <w:szCs w:val="21"/>
                    </w:rPr>
                    <m:t>T</m:t>
                  </m:r>
                </m:e>
                <m:sub>
                  <m:r>
                    <w:rPr>
                      <w:rFonts w:ascii="Cambria Math" w:hAnsi="Cambria Math"/>
                      <w:color w:val="000000"/>
                      <w:sz w:val="21"/>
                      <w:szCs w:val="21"/>
                    </w:rPr>
                    <m:t>v</m:t>
                  </m:r>
                  <m:r>
                    <w:rPr>
                      <w:rFonts w:ascii="Cambria Math" w:hAnsi="Cambria Math"/>
                      <w:color w:val="000000"/>
                      <w:sz w:val="21"/>
                      <w:szCs w:val="21"/>
                      <w:lang w:val="en-US"/>
                    </w:rPr>
                    <m:t>0</m:t>
                  </m:r>
                </m:sub>
              </m:sSub>
            </m:e>
          </m:d>
          <m:r>
            <w:rPr>
              <w:rFonts w:ascii="Cambria Math" w:hAnsi="Cambria Math"/>
              <w:color w:val="000000"/>
              <w:sz w:val="21"/>
              <w:szCs w:val="21"/>
              <w:lang w:val="en-US"/>
            </w:rPr>
            <m:t>·</m:t>
          </m:r>
          <m:r>
            <w:rPr>
              <w:rFonts w:ascii="Cambria Math" w:hAnsi="Cambria Math"/>
              <w:color w:val="000000"/>
              <w:sz w:val="21"/>
              <w:szCs w:val="21"/>
            </w:rPr>
            <m:t>tanϕ</m:t>
          </m:r>
          <m:r>
            <w:rPr>
              <w:rFonts w:ascii="Cambria Math" w:hAnsi="Cambria Math"/>
              <w:color w:val="000000"/>
              <w:sz w:val="21"/>
              <w:szCs w:val="21"/>
              <w:lang w:val="en-US"/>
            </w:rPr>
            <m:t>≥</m:t>
          </m:r>
          <m:r>
            <m:rPr>
              <m:nor/>
            </m:rPr>
            <w:rPr>
              <w:color w:val="000000"/>
              <w:sz w:val="21"/>
              <w:szCs w:val="21"/>
              <w:lang w:val="en-US"/>
            </w:rPr>
            <m:t> </m:t>
          </m:r>
          <m:sSub>
            <m:sSubPr>
              <m:ctrlPr>
                <w:rPr>
                  <w:rFonts w:ascii="Cambria Math" w:eastAsiaTheme="minorHAnsi" w:hAnsi="Cambria Math"/>
                  <w:i/>
                  <w:iCs/>
                  <w:color w:val="836967"/>
                  <w:sz w:val="21"/>
                  <w:szCs w:val="21"/>
                  <w:lang w:eastAsia="en-US"/>
                  <w14:ligatures w14:val="standardContextual"/>
                </w:rPr>
              </m:ctrlPr>
            </m:sSubPr>
            <m:e>
              <m:r>
                <w:rPr>
                  <w:rFonts w:ascii="Cambria Math" w:hAnsi="Cambria Math"/>
                  <w:color w:val="000000"/>
                  <w:sz w:val="21"/>
                  <w:szCs w:val="21"/>
                </w:rPr>
                <m:t>K</m:t>
              </m:r>
              <m:r>
                <w:rPr>
                  <w:rFonts w:ascii="Cambria Math" w:hAnsi="Cambria Math"/>
                  <w:color w:val="000000"/>
                  <w:sz w:val="21"/>
                  <w:szCs w:val="21"/>
                  <w:lang w:val="en-US"/>
                </w:rPr>
                <m:t>·</m:t>
              </m:r>
              <m:r>
                <w:rPr>
                  <w:rFonts w:ascii="Cambria Math" w:hAnsi="Cambria Math"/>
                  <w:color w:val="000000"/>
                  <w:sz w:val="21"/>
                  <w:szCs w:val="21"/>
                </w:rPr>
                <m:t>T</m:t>
              </m:r>
            </m:e>
            <m:sub>
              <m:r>
                <w:rPr>
                  <w:rFonts w:ascii="Cambria Math" w:hAnsi="Cambria Math"/>
                  <w:color w:val="000000"/>
                  <w:sz w:val="21"/>
                  <w:szCs w:val="21"/>
                  <w:lang w:val="en-US"/>
                </w:rPr>
                <m:t>h0</m:t>
              </m:r>
            </m:sub>
          </m:sSub>
        </m:oMath>
      </m:oMathPara>
    </w:p>
    <w:p w14:paraId="1EB3290D" w14:textId="23011C45" w:rsidR="00F25BF4" w:rsidRPr="00957F37" w:rsidRDefault="00F25BF4" w:rsidP="00597F8A">
      <w:pPr>
        <w:pStyle w:val="List1"/>
        <w:numPr>
          <w:ilvl w:val="0"/>
          <w:numId w:val="0"/>
        </w:numPr>
        <w:rPr>
          <w:rFonts w:ascii="Calibri" w:hAnsi="Calibri"/>
          <w:lang w:val="en-US"/>
        </w:rPr>
      </w:pPr>
    </w:p>
    <w:p w14:paraId="00EC0BCC" w14:textId="181D6E2D" w:rsidR="00180DDA" w:rsidRPr="00992FC0" w:rsidRDefault="00180DDA" w:rsidP="00992FC0">
      <w:pPr>
        <w:pStyle w:val="Heading1"/>
        <w:numPr>
          <w:ilvl w:val="0"/>
          <w:numId w:val="0"/>
        </w:numPr>
      </w:pPr>
    </w:p>
    <w:p w14:paraId="7A8D2F27" w14:textId="77777777" w:rsidR="00A446C9" w:rsidRPr="007A395D" w:rsidRDefault="00A446C9" w:rsidP="00605E43">
      <w:pPr>
        <w:pStyle w:val="Heading1"/>
      </w:pPr>
      <w:r w:rsidRPr="007A395D">
        <w:t>Action requested of the Committee</w:t>
      </w:r>
    </w:p>
    <w:p w14:paraId="47847E8C" w14:textId="77777777" w:rsidR="00992FC0" w:rsidRPr="007A395D" w:rsidRDefault="00992FC0" w:rsidP="00992FC0">
      <w:pPr>
        <w:pStyle w:val="BodyText"/>
        <w:rPr>
          <w:rFonts w:ascii="Calibri" w:hAnsi="Calibri"/>
        </w:rPr>
      </w:pPr>
      <w:r w:rsidRPr="007A395D">
        <w:rPr>
          <w:rFonts w:ascii="Calibri" w:hAnsi="Calibri"/>
        </w:rPr>
        <w:t>The Committee is requested to:</w:t>
      </w:r>
    </w:p>
    <w:p w14:paraId="40F79F1F" w14:textId="63B9CBBB" w:rsidR="00992FC0" w:rsidRPr="00992FC0" w:rsidRDefault="00992FC0" w:rsidP="00992FC0">
      <w:pPr>
        <w:pStyle w:val="List1"/>
        <w:numPr>
          <w:ilvl w:val="0"/>
          <w:numId w:val="39"/>
        </w:numPr>
        <w:rPr>
          <w:rFonts w:ascii="Calibri" w:eastAsia="Calibri" w:hAnsi="Calibri"/>
          <w:lang w:eastAsia="en-GB"/>
        </w:rPr>
      </w:pPr>
      <w:r w:rsidRPr="00992FC0">
        <w:rPr>
          <w:rFonts w:ascii="Calibri" w:eastAsia="Calibri" w:hAnsi="Calibri"/>
          <w:lang w:eastAsia="en-GB"/>
        </w:rPr>
        <w:t>Review the proposal</w:t>
      </w:r>
    </w:p>
    <w:p w14:paraId="76A02F11" w14:textId="77777777" w:rsidR="00992FC0" w:rsidRDefault="00992FC0" w:rsidP="00992FC0">
      <w:pPr>
        <w:pStyle w:val="List1"/>
        <w:numPr>
          <w:ilvl w:val="0"/>
          <w:numId w:val="39"/>
        </w:numPr>
        <w:rPr>
          <w:rFonts w:ascii="Calibri" w:hAnsi="Calibri"/>
        </w:rPr>
      </w:pPr>
      <w:r w:rsidRPr="00FA0EA6">
        <w:rPr>
          <w:rFonts w:ascii="Calibri" w:hAnsi="Calibri"/>
        </w:rPr>
        <w:t>Approve the proposal.</w:t>
      </w:r>
    </w:p>
    <w:p w14:paraId="7A3A91F6" w14:textId="77777777" w:rsidR="00992FC0" w:rsidRDefault="00992FC0" w:rsidP="00992FC0">
      <w:pPr>
        <w:pStyle w:val="List1"/>
        <w:numPr>
          <w:ilvl w:val="0"/>
          <w:numId w:val="39"/>
        </w:numPr>
        <w:rPr>
          <w:rFonts w:ascii="Calibri" w:hAnsi="Calibri"/>
        </w:rPr>
      </w:pPr>
      <w:r>
        <w:rPr>
          <w:rFonts w:ascii="Calibri" w:hAnsi="Calibri"/>
        </w:rPr>
        <w:t>Include the modifications in the next issue.</w:t>
      </w:r>
    </w:p>
    <w:p w14:paraId="60ACBEC9" w14:textId="77777777" w:rsidR="004D1D85" w:rsidRPr="007A395D" w:rsidRDefault="004D1D85" w:rsidP="00992FC0">
      <w:pPr>
        <w:pStyle w:val="List1"/>
        <w:numPr>
          <w:ilvl w:val="0"/>
          <w:numId w:val="0"/>
        </w:numPr>
        <w:ind w:left="567"/>
        <w:rPr>
          <w:rFonts w:ascii="Calibri" w:hAnsi="Calibri"/>
        </w:rPr>
      </w:pPr>
    </w:p>
    <w:p w14:paraId="5E201BEE" w14:textId="77777777" w:rsidR="004D1D85" w:rsidRPr="007A395D" w:rsidRDefault="004D1D85" w:rsidP="004D1D85">
      <w:pPr>
        <w:pStyle w:val="List1"/>
        <w:numPr>
          <w:ilvl w:val="0"/>
          <w:numId w:val="0"/>
        </w:numPr>
        <w:ind w:left="567" w:hanging="567"/>
        <w:rPr>
          <w:rFonts w:ascii="Calibri" w:hAnsi="Calibri"/>
        </w:rPr>
      </w:pPr>
    </w:p>
    <w:p w14:paraId="10DC5D6B" w14:textId="77777777" w:rsidR="004D1D85" w:rsidRPr="007A395D" w:rsidRDefault="004D1D85" w:rsidP="00605E43">
      <w:pPr>
        <w:pStyle w:val="Annex"/>
        <w:sectPr w:rsidR="004D1D85" w:rsidRPr="007A395D" w:rsidSect="00675143">
          <w:headerReference w:type="even" r:id="rId11"/>
          <w:headerReference w:type="default" r:id="rId12"/>
          <w:footerReference w:type="default" r:id="rId13"/>
          <w:headerReference w:type="first" r:id="rId14"/>
          <w:pgSz w:w="11906" w:h="16838"/>
          <w:pgMar w:top="709" w:right="991" w:bottom="1134" w:left="1134" w:header="709" w:footer="709" w:gutter="0"/>
          <w:cols w:space="708"/>
          <w:titlePg/>
          <w:docGrid w:linePitch="360"/>
        </w:sectPr>
      </w:pPr>
    </w:p>
    <w:p w14:paraId="70F8912F" w14:textId="77777777" w:rsidR="000005D3" w:rsidRPr="007A395D" w:rsidRDefault="000005D3" w:rsidP="00605E43">
      <w:pPr>
        <w:pStyle w:val="Annex"/>
      </w:pPr>
      <w:r w:rsidRPr="007A395D">
        <w:lastRenderedPageBreak/>
        <w:t>........</w:t>
      </w:r>
    </w:p>
    <w:p w14:paraId="0AE6A493" w14:textId="77777777" w:rsidR="000005D3" w:rsidRPr="007A395D" w:rsidRDefault="000005D3" w:rsidP="000005D3">
      <w:pPr>
        <w:pStyle w:val="AnnexHeading1"/>
        <w:rPr>
          <w:rFonts w:ascii="Calibri" w:hAnsi="Calibri"/>
          <w:color w:val="4F81BD" w:themeColor="accent1"/>
        </w:rPr>
      </w:pPr>
      <w:r w:rsidRPr="007A395D">
        <w:rPr>
          <w:rFonts w:ascii="Calibri" w:hAnsi="Calibri"/>
          <w:color w:val="4F81BD" w:themeColor="accent1"/>
        </w:rPr>
        <w:t>Annex Heading 1</w:t>
      </w:r>
    </w:p>
    <w:p w14:paraId="4D444F7A" w14:textId="77777777" w:rsidR="004D1D85" w:rsidRPr="007A395D" w:rsidRDefault="004D1D85" w:rsidP="004D1D85">
      <w:pPr>
        <w:pStyle w:val="AnnexHeading2"/>
        <w:rPr>
          <w:rFonts w:ascii="Calibri" w:hAnsi="Calibri"/>
          <w:color w:val="4F81BD" w:themeColor="accent1"/>
        </w:rPr>
      </w:pPr>
      <w:r w:rsidRPr="007A395D">
        <w:rPr>
          <w:rFonts w:ascii="Calibri" w:hAnsi="Calibri"/>
          <w:color w:val="4F81BD" w:themeColor="accent1"/>
        </w:rPr>
        <w:t>Annex heading 2</w:t>
      </w:r>
    </w:p>
    <w:p w14:paraId="50A9DE60" w14:textId="77777777" w:rsidR="004D1D85" w:rsidRPr="007A395D" w:rsidRDefault="004D1D85" w:rsidP="004D1D85">
      <w:pPr>
        <w:pStyle w:val="AnnexHeading3"/>
        <w:rPr>
          <w:rFonts w:ascii="Calibri" w:hAnsi="Calibri"/>
          <w:color w:val="4F81BD" w:themeColor="accent1"/>
        </w:rPr>
      </w:pPr>
      <w:r w:rsidRPr="007A395D">
        <w:rPr>
          <w:rFonts w:ascii="Calibri" w:hAnsi="Calibri"/>
          <w:color w:val="4F81BD" w:themeColor="accent1"/>
        </w:rPr>
        <w:t>Annex heading 3</w:t>
      </w:r>
    </w:p>
    <w:p w14:paraId="1FC4E7A9" w14:textId="77777777" w:rsidR="004D1D85" w:rsidRPr="007A395D" w:rsidRDefault="004D1D85" w:rsidP="004D1D85">
      <w:pPr>
        <w:pStyle w:val="BodyText"/>
        <w:rPr>
          <w:rFonts w:ascii="Calibri" w:hAnsi="Calibri"/>
        </w:rPr>
      </w:pPr>
    </w:p>
    <w:p w14:paraId="5FF80F9D" w14:textId="77777777" w:rsidR="004D1D85" w:rsidRPr="007A395D" w:rsidRDefault="004D1D85" w:rsidP="004D1D85">
      <w:pPr>
        <w:pStyle w:val="BodyText"/>
        <w:rPr>
          <w:rFonts w:ascii="Calibri" w:hAnsi="Calibri"/>
        </w:rPr>
      </w:pPr>
    </w:p>
    <w:p w14:paraId="4A7BF657" w14:textId="77777777" w:rsidR="004D1D85" w:rsidRPr="007A395D" w:rsidRDefault="004D1D85" w:rsidP="004D1D85">
      <w:pPr>
        <w:pStyle w:val="Appendix"/>
        <w:numPr>
          <w:ilvl w:val="0"/>
          <w:numId w:val="0"/>
        </w:numPr>
        <w:rPr>
          <w:rFonts w:ascii="Calibri" w:hAnsi="Calibri"/>
        </w:rPr>
        <w:sectPr w:rsidR="004D1D85" w:rsidRPr="007A395D" w:rsidSect="00675143">
          <w:pgSz w:w="11906" w:h="16838"/>
          <w:pgMar w:top="1134" w:right="1134" w:bottom="1134" w:left="1134" w:header="709" w:footer="709" w:gutter="0"/>
          <w:cols w:space="708"/>
          <w:docGrid w:linePitch="360"/>
        </w:sectPr>
      </w:pPr>
    </w:p>
    <w:p w14:paraId="10A64E8F" w14:textId="77777777" w:rsidR="000005D3" w:rsidRPr="007A395D" w:rsidRDefault="000005D3" w:rsidP="000005D3">
      <w:pPr>
        <w:pStyle w:val="Appendix"/>
        <w:rPr>
          <w:rFonts w:ascii="Calibri" w:hAnsi="Calibri"/>
        </w:rPr>
      </w:pPr>
      <w:r w:rsidRPr="007A395D">
        <w:rPr>
          <w:rFonts w:ascii="Calibri" w:hAnsi="Calibri"/>
        </w:rPr>
        <w:lastRenderedPageBreak/>
        <w:t>........</w:t>
      </w:r>
    </w:p>
    <w:p w14:paraId="57208D74" w14:textId="77777777" w:rsidR="000005D3" w:rsidRPr="007A395D" w:rsidRDefault="000005D3" w:rsidP="000005D3">
      <w:pPr>
        <w:pStyle w:val="AnnexHeading1"/>
        <w:numPr>
          <w:ilvl w:val="0"/>
          <w:numId w:val="42"/>
        </w:numPr>
        <w:rPr>
          <w:rFonts w:ascii="Calibri" w:hAnsi="Calibri"/>
          <w:color w:val="4F81BD" w:themeColor="accent1"/>
          <w:lang w:eastAsia="en-US"/>
        </w:rPr>
      </w:pPr>
      <w:r w:rsidRPr="007A395D">
        <w:rPr>
          <w:rFonts w:ascii="Calibri" w:hAnsi="Calibri"/>
          <w:color w:val="4F81BD" w:themeColor="accent1"/>
          <w:lang w:eastAsia="en-US"/>
        </w:rPr>
        <w:t>Appendix heading 1</w:t>
      </w:r>
    </w:p>
    <w:p w14:paraId="16DF7C40" w14:textId="77777777" w:rsidR="004D1D85" w:rsidRPr="007A395D" w:rsidRDefault="004D1D85" w:rsidP="004D1D85">
      <w:pPr>
        <w:pStyle w:val="AnnexHeading2"/>
        <w:rPr>
          <w:rFonts w:ascii="Calibri" w:hAnsi="Calibri"/>
          <w:color w:val="4F81BD" w:themeColor="accent1"/>
          <w:lang w:eastAsia="en-US"/>
        </w:rPr>
      </w:pPr>
      <w:r w:rsidRPr="007A395D">
        <w:rPr>
          <w:rFonts w:ascii="Calibri" w:hAnsi="Calibri"/>
          <w:color w:val="4F81BD" w:themeColor="accent1"/>
          <w:lang w:eastAsia="en-US"/>
        </w:rPr>
        <w:t>Appendix heading 2</w:t>
      </w:r>
    </w:p>
    <w:p w14:paraId="16AE6650" w14:textId="77777777" w:rsidR="004D1D85" w:rsidRPr="007A395D" w:rsidRDefault="004D1D85" w:rsidP="004D1D85">
      <w:pPr>
        <w:pStyle w:val="AnnexHeading3"/>
        <w:rPr>
          <w:rFonts w:ascii="Calibri" w:hAnsi="Calibri"/>
          <w:lang w:eastAsia="en-US"/>
        </w:rPr>
      </w:pPr>
      <w:r w:rsidRPr="007A395D">
        <w:rPr>
          <w:rFonts w:ascii="Calibri" w:hAnsi="Calibri"/>
          <w:color w:val="4F81BD" w:themeColor="accent1"/>
          <w:lang w:eastAsia="en-US"/>
        </w:rPr>
        <w:t>Appendix heading 3</w:t>
      </w:r>
    </w:p>
    <w:sectPr w:rsidR="004D1D85" w:rsidRPr="007A395D" w:rsidSect="0067514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73408" w14:textId="77777777" w:rsidR="00675143" w:rsidRDefault="00675143" w:rsidP="00362CD9">
      <w:r>
        <w:separator/>
      </w:r>
    </w:p>
  </w:endnote>
  <w:endnote w:type="continuationSeparator" w:id="0">
    <w:p w14:paraId="1D957DE2" w14:textId="77777777" w:rsidR="00675143" w:rsidRDefault="00675143"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4403D" w14:textId="77777777" w:rsidR="00675143" w:rsidRDefault="00675143" w:rsidP="00362CD9">
      <w:r>
        <w:separator/>
      </w:r>
    </w:p>
  </w:footnote>
  <w:footnote w:type="continuationSeparator" w:id="0">
    <w:p w14:paraId="3B96D61F" w14:textId="77777777" w:rsidR="00675143" w:rsidRDefault="00675143"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6D656A">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6D656A">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6D656A"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933779334">
    <w:abstractNumId w:val="1"/>
  </w:num>
  <w:num w:numId="2" w16cid:durableId="1807698008">
    <w:abstractNumId w:val="0"/>
  </w:num>
  <w:num w:numId="3" w16cid:durableId="807548557">
    <w:abstractNumId w:val="7"/>
  </w:num>
  <w:num w:numId="4" w16cid:durableId="1715885521">
    <w:abstractNumId w:val="21"/>
  </w:num>
  <w:num w:numId="5" w16cid:durableId="795299070">
    <w:abstractNumId w:val="15"/>
  </w:num>
  <w:num w:numId="6" w16cid:durableId="129978852">
    <w:abstractNumId w:val="4"/>
  </w:num>
  <w:num w:numId="7" w16cid:durableId="1699313965">
    <w:abstractNumId w:val="23"/>
  </w:num>
  <w:num w:numId="8" w16cid:durableId="1334335939">
    <w:abstractNumId w:val="10"/>
  </w:num>
  <w:num w:numId="9" w16cid:durableId="1304844542">
    <w:abstractNumId w:val="8"/>
  </w:num>
  <w:num w:numId="10" w16cid:durableId="1073502286">
    <w:abstractNumId w:val="17"/>
  </w:num>
  <w:num w:numId="11" w16cid:durableId="1872453391">
    <w:abstractNumId w:val="16"/>
  </w:num>
  <w:num w:numId="12" w16cid:durableId="682706149">
    <w:abstractNumId w:val="14"/>
  </w:num>
  <w:num w:numId="13" w16cid:durableId="1026560291">
    <w:abstractNumId w:val="22"/>
  </w:num>
  <w:num w:numId="14" w16cid:durableId="546184337">
    <w:abstractNumId w:val="5"/>
  </w:num>
  <w:num w:numId="15" w16cid:durableId="1171289832">
    <w:abstractNumId w:val="24"/>
  </w:num>
  <w:num w:numId="16" w16cid:durableId="1962687647">
    <w:abstractNumId w:val="13"/>
  </w:num>
  <w:num w:numId="17" w16cid:durableId="1408919963">
    <w:abstractNumId w:val="6"/>
  </w:num>
  <w:num w:numId="18" w16cid:durableId="73867475">
    <w:abstractNumId w:val="19"/>
  </w:num>
  <w:num w:numId="19" w16cid:durableId="471603700">
    <w:abstractNumId w:val="13"/>
  </w:num>
  <w:num w:numId="20" w16cid:durableId="1496605428">
    <w:abstractNumId w:val="13"/>
  </w:num>
  <w:num w:numId="21" w16cid:durableId="411045043">
    <w:abstractNumId w:val="13"/>
  </w:num>
  <w:num w:numId="22" w16cid:durableId="15734405">
    <w:abstractNumId w:val="13"/>
  </w:num>
  <w:num w:numId="23" w16cid:durableId="962687737">
    <w:abstractNumId w:val="20"/>
  </w:num>
  <w:num w:numId="24" w16cid:durableId="1706058781">
    <w:abstractNumId w:val="3"/>
  </w:num>
  <w:num w:numId="25" w16cid:durableId="1270315804">
    <w:abstractNumId w:val="3"/>
  </w:num>
  <w:num w:numId="26" w16cid:durableId="1570773060">
    <w:abstractNumId w:val="3"/>
  </w:num>
  <w:num w:numId="27" w16cid:durableId="2079742493">
    <w:abstractNumId w:val="9"/>
  </w:num>
  <w:num w:numId="28" w16cid:durableId="1809325366">
    <w:abstractNumId w:val="9"/>
  </w:num>
  <w:num w:numId="29" w16cid:durableId="678586368">
    <w:abstractNumId w:val="9"/>
  </w:num>
  <w:num w:numId="30" w16cid:durableId="2086567125">
    <w:abstractNumId w:val="9"/>
  </w:num>
  <w:num w:numId="31" w16cid:durableId="756055991">
    <w:abstractNumId w:val="9"/>
  </w:num>
  <w:num w:numId="32" w16cid:durableId="1851869556">
    <w:abstractNumId w:val="9"/>
  </w:num>
  <w:num w:numId="33" w16cid:durableId="1821119252">
    <w:abstractNumId w:val="18"/>
  </w:num>
  <w:num w:numId="34" w16cid:durableId="939222022">
    <w:abstractNumId w:val="18"/>
  </w:num>
  <w:num w:numId="35" w16cid:durableId="799493722">
    <w:abstractNumId w:val="18"/>
  </w:num>
  <w:num w:numId="36" w16cid:durableId="523639360">
    <w:abstractNumId w:val="11"/>
  </w:num>
  <w:num w:numId="37" w16cid:durableId="599340071">
    <w:abstractNumId w:val="5"/>
  </w:num>
  <w:num w:numId="38" w16cid:durableId="1683622515">
    <w:abstractNumId w:val="14"/>
  </w:num>
  <w:num w:numId="39" w16cid:durableId="258375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8386420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66506320">
    <w:abstractNumId w:val="2"/>
  </w:num>
  <w:num w:numId="42" w16cid:durableId="19045566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82151534">
    <w:abstractNumId w:val="2"/>
  </w:num>
  <w:num w:numId="44" w16cid:durableId="1254709207">
    <w:abstractNumId w:val="12"/>
  </w:num>
  <w:num w:numId="45" w16cid:durableId="500895041">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6AAB"/>
    <w:rsid w:val="00036A03"/>
    <w:rsid w:val="00036B9E"/>
    <w:rsid w:val="00037DF4"/>
    <w:rsid w:val="0004700E"/>
    <w:rsid w:val="00070C13"/>
    <w:rsid w:val="000715C9"/>
    <w:rsid w:val="00084F33"/>
    <w:rsid w:val="000A77A7"/>
    <w:rsid w:val="000B1707"/>
    <w:rsid w:val="000C1B3E"/>
    <w:rsid w:val="000C349E"/>
    <w:rsid w:val="00110AE7"/>
    <w:rsid w:val="00177F4D"/>
    <w:rsid w:val="00180DDA"/>
    <w:rsid w:val="001B2A2D"/>
    <w:rsid w:val="001B737D"/>
    <w:rsid w:val="001C44A3"/>
    <w:rsid w:val="001E0E15"/>
    <w:rsid w:val="001F528A"/>
    <w:rsid w:val="001F704E"/>
    <w:rsid w:val="00201026"/>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048A8"/>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8A"/>
    <w:rsid w:val="00597FAE"/>
    <w:rsid w:val="005B32A3"/>
    <w:rsid w:val="005C0D44"/>
    <w:rsid w:val="005C566C"/>
    <w:rsid w:val="005C7E69"/>
    <w:rsid w:val="005E262D"/>
    <w:rsid w:val="005F23D3"/>
    <w:rsid w:val="005F7E20"/>
    <w:rsid w:val="00605E43"/>
    <w:rsid w:val="006153BB"/>
    <w:rsid w:val="006652C3"/>
    <w:rsid w:val="00675143"/>
    <w:rsid w:val="00691FD0"/>
    <w:rsid w:val="00692148"/>
    <w:rsid w:val="006A1A1E"/>
    <w:rsid w:val="006C5948"/>
    <w:rsid w:val="006D3734"/>
    <w:rsid w:val="006D656A"/>
    <w:rsid w:val="006F2A74"/>
    <w:rsid w:val="007000D4"/>
    <w:rsid w:val="007118F5"/>
    <w:rsid w:val="00712AA4"/>
    <w:rsid w:val="007146C4"/>
    <w:rsid w:val="00721AA1"/>
    <w:rsid w:val="00724B67"/>
    <w:rsid w:val="007547F8"/>
    <w:rsid w:val="0075791B"/>
    <w:rsid w:val="00765622"/>
    <w:rsid w:val="00770B6C"/>
    <w:rsid w:val="00783FEA"/>
    <w:rsid w:val="007A395D"/>
    <w:rsid w:val="007B39F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74F"/>
    <w:rsid w:val="008D1694"/>
    <w:rsid w:val="008D6C1F"/>
    <w:rsid w:val="008D79CB"/>
    <w:rsid w:val="008F07BC"/>
    <w:rsid w:val="0091760D"/>
    <w:rsid w:val="0092692B"/>
    <w:rsid w:val="00927859"/>
    <w:rsid w:val="00930561"/>
    <w:rsid w:val="00943E9C"/>
    <w:rsid w:val="00953F4D"/>
    <w:rsid w:val="00957F37"/>
    <w:rsid w:val="00960BB8"/>
    <w:rsid w:val="00964F5C"/>
    <w:rsid w:val="00973B57"/>
    <w:rsid w:val="00975900"/>
    <w:rsid w:val="009831C0"/>
    <w:rsid w:val="0099161D"/>
    <w:rsid w:val="00992FC0"/>
    <w:rsid w:val="00A0389B"/>
    <w:rsid w:val="00A2632B"/>
    <w:rsid w:val="00A33A3C"/>
    <w:rsid w:val="00A446C9"/>
    <w:rsid w:val="00A635D6"/>
    <w:rsid w:val="00A8553A"/>
    <w:rsid w:val="00A93AED"/>
    <w:rsid w:val="00AE1319"/>
    <w:rsid w:val="00AE34BB"/>
    <w:rsid w:val="00B00A18"/>
    <w:rsid w:val="00B226F2"/>
    <w:rsid w:val="00B274DF"/>
    <w:rsid w:val="00B56BDF"/>
    <w:rsid w:val="00B65812"/>
    <w:rsid w:val="00B766DC"/>
    <w:rsid w:val="00B85CD6"/>
    <w:rsid w:val="00B90A27"/>
    <w:rsid w:val="00B9554D"/>
    <w:rsid w:val="00BB2B9F"/>
    <w:rsid w:val="00BB7D9E"/>
    <w:rsid w:val="00BC2334"/>
    <w:rsid w:val="00BD3CB8"/>
    <w:rsid w:val="00BD4E6F"/>
    <w:rsid w:val="00BF32F0"/>
    <w:rsid w:val="00BF4DCE"/>
    <w:rsid w:val="00C05CE5"/>
    <w:rsid w:val="00C6171E"/>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1467"/>
    <w:rsid w:val="00E00BE9"/>
    <w:rsid w:val="00E22A11"/>
    <w:rsid w:val="00E31E5C"/>
    <w:rsid w:val="00E44DD2"/>
    <w:rsid w:val="00E558C3"/>
    <w:rsid w:val="00E55927"/>
    <w:rsid w:val="00E60540"/>
    <w:rsid w:val="00E77122"/>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B7D03"/>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3048A8"/>
    <w:pPr>
      <w:autoSpaceDE w:val="0"/>
      <w:autoSpaceDN w:val="0"/>
      <w:adjustRightInd w:val="0"/>
    </w:pPr>
    <w:rPr>
      <w:rFonts w:cs="Calibri"/>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5229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3.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4.xml><?xml version="1.0" encoding="utf-8"?>
<ds:datastoreItem xmlns:ds="http://schemas.openxmlformats.org/officeDocument/2006/customXml" ds:itemID="{1B883BC0-3649-43BE-85EA-95AF346516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262</Words>
  <Characters>1494</Characters>
  <Application>Microsoft Office Word</Application>
  <DocSecurity>0</DocSecurity>
  <Lines>12</Lines>
  <Paragraphs>3</Paragraphs>
  <ScaleCrop>false</ScaleCrop>
  <HeadingPairs>
    <vt:vector size="6" baseType="variant">
      <vt:variant>
        <vt:lpstr>Título</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13</cp:revision>
  <dcterms:created xsi:type="dcterms:W3CDTF">2021-01-22T11:23:00Z</dcterms:created>
  <dcterms:modified xsi:type="dcterms:W3CDTF">2024-04-03T10:20:00Z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